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067" w:rsidRPr="00DA6067" w:rsidRDefault="00DA6067" w:rsidP="00DA6067">
      <w:pPr>
        <w:jc w:val="center"/>
        <w:rPr>
          <w:b/>
          <w:sz w:val="52"/>
          <w:szCs w:val="52"/>
        </w:rPr>
      </w:pPr>
      <w:r w:rsidRPr="00DA6067">
        <w:rPr>
          <w:b/>
          <w:sz w:val="52"/>
          <w:szCs w:val="52"/>
        </w:rPr>
        <w:t>Ядерная физика</w:t>
      </w:r>
    </w:p>
    <w:p w:rsidR="00DA6067" w:rsidRDefault="00287AB6" w:rsidP="00287AB6">
      <w:pPr>
        <w:jc w:val="center"/>
      </w:pPr>
      <w:r>
        <w:t>(Дисковое ядро)</w:t>
      </w:r>
    </w:p>
    <w:p w:rsidR="00287AB6" w:rsidRDefault="00287AB6"/>
    <w:p w:rsidR="004405FF" w:rsidRDefault="00DA6067">
      <w:pPr>
        <w:ind w:left="2127"/>
      </w:pPr>
      <w:r>
        <w:rPr>
          <w:noProof/>
        </w:rPr>
        <w:drawing>
          <wp:inline distT="0" distB="0" distL="0" distR="0">
            <wp:extent cx="3023235" cy="2266950"/>
            <wp:effectExtent l="19050" t="0" r="5715" b="0"/>
            <wp:docPr id="1" name="Рисунок 0" descr="Д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Ж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1CB" w:rsidRDefault="008621CB">
      <w:pPr>
        <w:ind w:left="2127"/>
      </w:pPr>
      <w:r>
        <w:rPr>
          <w:noProof/>
        </w:rPr>
        <w:drawing>
          <wp:inline distT="0" distB="0" distL="0" distR="0">
            <wp:extent cx="3023235" cy="2267346"/>
            <wp:effectExtent l="19050" t="0" r="5715" b="0"/>
            <wp:docPr id="12" name="Рисунок 11" descr="Т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ор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23232" cy="226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1CB" w:rsidRDefault="008621CB">
      <w:pPr>
        <w:ind w:left="2127"/>
      </w:pPr>
      <w:r>
        <w:rPr>
          <w:noProof/>
        </w:rPr>
        <w:drawing>
          <wp:inline distT="0" distB="0" distL="0" distR="0">
            <wp:extent cx="3023235" cy="2267346"/>
            <wp:effectExtent l="19050" t="0" r="5715" b="0"/>
            <wp:docPr id="13" name="Рисунок 12" descr="Д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Я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26228" cy="2269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067" w:rsidRDefault="00DA6067"/>
    <w:p w:rsidR="00DA6067" w:rsidRDefault="00DA6067"/>
    <w:p w:rsidR="00DA6067" w:rsidRDefault="00DA6067" w:rsidP="009709BE">
      <w:pPr>
        <w:ind w:firstLine="284"/>
      </w:pPr>
      <w:r>
        <w:lastRenderedPageBreak/>
        <w:t>Прежде, чем начинать описание данной геометрической модели описания атомного ядра, введём два постулата.</w:t>
      </w:r>
    </w:p>
    <w:p w:rsidR="00DA6067" w:rsidRDefault="00DA6067" w:rsidP="00DA6067">
      <w:pPr>
        <w:pStyle w:val="a5"/>
        <w:numPr>
          <w:ilvl w:val="0"/>
          <w:numId w:val="1"/>
        </w:numPr>
      </w:pPr>
      <w:r>
        <w:t>Протоны и нейтроны обладают шестигранной формой.</w:t>
      </w:r>
    </w:p>
    <w:p w:rsidR="00DA6067" w:rsidRDefault="00DA6067" w:rsidP="00DA6067">
      <w:pPr>
        <w:pStyle w:val="a5"/>
        <w:numPr>
          <w:ilvl w:val="0"/>
          <w:numId w:val="1"/>
        </w:numPr>
      </w:pPr>
      <w:r>
        <w:t>Между протонами и нейтронами нет чёткой границы, они легко преобразуются друг в друга.</w:t>
      </w:r>
    </w:p>
    <w:p w:rsidR="00BB3182" w:rsidRDefault="00DA6067" w:rsidP="009709BE">
      <w:r>
        <w:t>Для лучшего понимания, привожу упрощённый рисунок:</w:t>
      </w:r>
    </w:p>
    <w:p w:rsidR="00BB3182" w:rsidRDefault="00BB3182" w:rsidP="00BB3182">
      <w:pPr>
        <w:ind w:left="2127"/>
      </w:pPr>
      <w:r>
        <w:rPr>
          <w:noProof/>
        </w:rPr>
        <w:drawing>
          <wp:inline distT="0" distB="0" distL="0" distR="0">
            <wp:extent cx="3023235" cy="2267346"/>
            <wp:effectExtent l="19050" t="0" r="5715" b="0"/>
            <wp:docPr id="2" name="Рисунок 1" descr="прот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тон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23341" cy="2267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182" w:rsidRDefault="00BB3182" w:rsidP="009709BE">
      <w:pPr>
        <w:ind w:firstLine="284"/>
      </w:pPr>
      <w:r>
        <w:t>На рисунке можно видеть основной «осевой» магнитный полюс</w:t>
      </w:r>
      <w:r w:rsidR="0000125B">
        <w:t xml:space="preserve"> (их два, но в целях упрощения изображён один)</w:t>
      </w:r>
      <w:r>
        <w:t>. А также шесть других полюсов, действующих в поперечном направлении. Для соединения протонов (и нейтронов) используются оба вида полюсов.</w:t>
      </w:r>
      <w:r w:rsidR="009E0594">
        <w:t xml:space="preserve"> Следует также заметить, что плюсовые и минусовые полюса находятся в углах шестигранника, а не на плоскости, но для упрощения принят такой рисунок.</w:t>
      </w:r>
    </w:p>
    <w:p w:rsidR="00DA6067" w:rsidRDefault="008621CB" w:rsidP="009709BE">
      <w:pPr>
        <w:ind w:firstLine="284"/>
      </w:pPr>
      <w:r>
        <w:t>И</w:t>
      </w:r>
      <w:r w:rsidR="00DA6067">
        <w:t>так.  Прежде всего, начнём с рассмотрения основополагающих элементов таблицы хим. элементов.</w:t>
      </w:r>
      <w:r w:rsidR="00F70F84">
        <w:t xml:space="preserve"> А также процессы их образования.</w:t>
      </w:r>
    </w:p>
    <w:p w:rsidR="00F70F84" w:rsidRDefault="00F70F84" w:rsidP="009709BE">
      <w:pPr>
        <w:ind w:firstLine="284"/>
      </w:pPr>
      <w:r>
        <w:t xml:space="preserve">Разумеется, первым идёт водород (рисунок протона выше). Далее образуется </w:t>
      </w:r>
      <w:r w:rsidR="00AC66EA">
        <w:t>Д</w:t>
      </w:r>
      <w:r>
        <w:t xml:space="preserve">ейтерий, </w:t>
      </w:r>
      <w:r w:rsidR="00AC66EA">
        <w:t>Т</w:t>
      </w:r>
      <w:r>
        <w:t>ритий и Гелий. Эти элементы могут образовываться разными способами, как указывалось выше. Рассмотрим эти варианты.</w:t>
      </w:r>
    </w:p>
    <w:p w:rsidR="00F70F84" w:rsidRDefault="009709BE" w:rsidP="009709BE">
      <w:pPr>
        <w:ind w:firstLine="2127"/>
      </w:pPr>
      <w:r>
        <w:rPr>
          <w:noProof/>
        </w:rPr>
        <w:drawing>
          <wp:inline distT="0" distB="0" distL="0" distR="0">
            <wp:extent cx="3105142" cy="2328774"/>
            <wp:effectExtent l="19050" t="0" r="8" b="0"/>
            <wp:docPr id="3" name="Рисунок 2" descr="дейтерий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йтерий 1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08056" cy="233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9BE" w:rsidRDefault="009709BE" w:rsidP="009709BE">
      <w:pPr>
        <w:ind w:firstLine="2127"/>
      </w:pPr>
      <w:r>
        <w:t>Дейтерий. Первая разновидность.</w:t>
      </w:r>
    </w:p>
    <w:p w:rsidR="009709BE" w:rsidRDefault="009709BE" w:rsidP="009709BE">
      <w:pPr>
        <w:ind w:firstLine="284"/>
      </w:pPr>
      <w:r>
        <w:lastRenderedPageBreak/>
        <w:t xml:space="preserve">Электрон и нейтрино на одном из полюсов не показаны. Это неустойчивая форма дейтерия, т.к. полюса шестигранников расположены несимметрично. Т.е. число </w:t>
      </w:r>
      <w:r w:rsidR="004304B7">
        <w:t>периферических</w:t>
      </w:r>
      <w:r>
        <w:t xml:space="preserve"> положительных полюсов в разных шестигранниках неодинаково. С тритием дело обстоит ещё хуже, вследствие взаимодействия трёх шестигранников. Очевидно, что эти элементы образуются за счёт центральной оси.</w:t>
      </w:r>
    </w:p>
    <w:p w:rsidR="0000125B" w:rsidRDefault="0000125B" w:rsidP="0000125B">
      <w:pPr>
        <w:ind w:firstLine="2127"/>
      </w:pPr>
      <w:r>
        <w:rPr>
          <w:noProof/>
        </w:rPr>
        <w:drawing>
          <wp:inline distT="0" distB="0" distL="0" distR="0">
            <wp:extent cx="3105150" cy="2328780"/>
            <wp:effectExtent l="19050" t="0" r="0" b="0"/>
            <wp:docPr id="4" name="Рисунок 3" descr="дейтерий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йтерий 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328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25B" w:rsidRDefault="0000125B" w:rsidP="0000125B">
      <w:pPr>
        <w:ind w:firstLine="2127"/>
      </w:pPr>
      <w:r>
        <w:t>Дейтерий. Вторая разновидность.</w:t>
      </w:r>
    </w:p>
    <w:p w:rsidR="0000125B" w:rsidRDefault="0000125B" w:rsidP="0000125B">
      <w:pPr>
        <w:ind w:firstLine="284"/>
      </w:pPr>
      <w:r>
        <w:t>Электроны и нейтрино не показаны, полюса</w:t>
      </w:r>
      <w:r w:rsidR="003A12DF">
        <w:t xml:space="preserve"> (здесь и далее)</w:t>
      </w:r>
      <w:r>
        <w:t xml:space="preserve"> нарисованы не в шахматном порядке. </w:t>
      </w:r>
      <w:r w:rsidR="008A4AC8">
        <w:t xml:space="preserve">Осевое соединение здесь происходит не за счёт вертикального взаимодействия полюсов шестигранников, которое появится в следующих элементах. </w:t>
      </w:r>
      <w:r>
        <w:t xml:space="preserve">Рост по оси продолжается только до четырёх элементов, вследствие того, что соединить два ядра дейтерия с помощью нейтрино нельзя. Поэтому в центре ядра Гелия будет находиться два нейтрино (т.е. электрон). </w:t>
      </w:r>
      <w:r w:rsidR="00FB390E">
        <w:t xml:space="preserve">Или иными словами вместо двух ядер дейтерия фактически образуется четыре протона, магнитные полюса которых встречно направлены. </w:t>
      </w:r>
      <w:r>
        <w:t>При это</w:t>
      </w:r>
      <w:r w:rsidR="009E0594">
        <w:t>м образую</w:t>
      </w:r>
      <w:r>
        <w:t>тся дв</w:t>
      </w:r>
      <w:r w:rsidR="009E0594">
        <w:t>е пары</w:t>
      </w:r>
      <w:r>
        <w:t xml:space="preserve"> ярко-выраженных полюс</w:t>
      </w:r>
      <w:r w:rsidR="009E0594">
        <w:t>ов</w:t>
      </w:r>
      <w:r>
        <w:t xml:space="preserve"> магнитного поля</w:t>
      </w:r>
      <w:r w:rsidR="009E0594">
        <w:t>.</w:t>
      </w:r>
    </w:p>
    <w:p w:rsidR="009E0594" w:rsidRDefault="009E0594" w:rsidP="0000125B">
      <w:pPr>
        <w:ind w:firstLine="284"/>
      </w:pPr>
      <w:r>
        <w:t>Из сказанного несложно сделать вывод, что цепочки, образованные шестигранниками</w:t>
      </w:r>
      <w:r w:rsidR="00FB390E">
        <w:t xml:space="preserve"> будут иметь максимальную длину не в 4, а в 6 элементов. </w:t>
      </w:r>
      <w:r w:rsidR="00287AB6">
        <w:t>Д</w:t>
      </w:r>
      <w:r w:rsidR="00E66FA5">
        <w:t xml:space="preserve">альнейший рост будет сопровождаться ростом диаметра ядра. </w:t>
      </w:r>
      <w:r w:rsidR="00FB390E">
        <w:t>Это будет рассмотрено в дальнейшем изложении, относящемся к более сложным элементам.</w:t>
      </w:r>
    </w:p>
    <w:p w:rsidR="00D672E5" w:rsidRDefault="00D672E5" w:rsidP="0000125B">
      <w:pPr>
        <w:ind w:firstLine="284"/>
      </w:pPr>
      <w:r>
        <w:t xml:space="preserve">Стоит также заметить и то, что необычная структура Гелия в дальнейшем будет играть очень важную роль при формировании центральной части </w:t>
      </w:r>
      <w:r w:rsidR="00686C89">
        <w:t>друг</w:t>
      </w:r>
      <w:r>
        <w:t xml:space="preserve">их химических элементов. </w:t>
      </w:r>
      <w:r w:rsidR="00686C89">
        <w:t>Его центральный электрон, хоть и не вступает в химические реакции, может  «</w:t>
      </w:r>
      <w:r w:rsidR="007C109C">
        <w:t>исчезнуть</w:t>
      </w:r>
      <w:r w:rsidR="00686C89">
        <w:t>» и «по</w:t>
      </w:r>
      <w:r w:rsidR="007C109C">
        <w:t>явиться</w:t>
      </w:r>
      <w:r w:rsidR="00686C89">
        <w:t xml:space="preserve">». Что будет проявляться в смене некоторых валентностей. </w:t>
      </w:r>
      <w:proofErr w:type="gramStart"/>
      <w:r w:rsidR="00686C89">
        <w:t>Этот вопрос будет чуть более детально рассмотрен в дальнейшем изложении, относящимся к построению элементов третьей и более высоких групп.</w:t>
      </w:r>
      <w:proofErr w:type="gramEnd"/>
    </w:p>
    <w:p w:rsidR="00FB390E" w:rsidRDefault="00407EE3" w:rsidP="0000125B">
      <w:pPr>
        <w:ind w:firstLine="284"/>
      </w:pPr>
      <w:r>
        <w:t>Пока же рассмотрим первый основополагающий элемент – Гелий:</w:t>
      </w:r>
    </w:p>
    <w:p w:rsidR="00407EE3" w:rsidRDefault="00407EE3" w:rsidP="00407EE3">
      <w:pPr>
        <w:ind w:firstLine="2127"/>
      </w:pPr>
      <w:r>
        <w:rPr>
          <w:noProof/>
        </w:rPr>
        <w:lastRenderedPageBreak/>
        <w:drawing>
          <wp:inline distT="0" distB="0" distL="0" distR="0">
            <wp:extent cx="3184511" cy="2388298"/>
            <wp:effectExtent l="19050" t="0" r="0" b="0"/>
            <wp:docPr id="5" name="Рисунок 4" descr="Гелий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лий 2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84437" cy="2388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EE3" w:rsidRDefault="00407EE3" w:rsidP="00407EE3">
      <w:pPr>
        <w:ind w:firstLine="2127"/>
      </w:pPr>
      <w:r>
        <w:t>Гелий. Первая разновидность.</w:t>
      </w:r>
    </w:p>
    <w:p w:rsidR="00407EE3" w:rsidRDefault="00407EE3" w:rsidP="00407EE3">
      <w:pPr>
        <w:ind w:firstLine="284"/>
      </w:pPr>
      <w:r>
        <w:t>Как уже было сказано, элементы вплоть до Гелия, образованы осевым путём. Таким образом, это модель несуществующей формы Гелия-4, которая может превратиться (при добавлении нейтрона по оси) в другую несуществующую форму Гелия-5.</w:t>
      </w:r>
    </w:p>
    <w:p w:rsidR="00407EE3" w:rsidRDefault="00407EE3" w:rsidP="00407EE3">
      <w:pPr>
        <w:ind w:firstLine="284"/>
      </w:pPr>
      <w:r>
        <w:t>Несмотря на отсутствие Гелия-5, он является основой построения веществ первых групп таблицы хим. элементов.</w:t>
      </w:r>
    </w:p>
    <w:p w:rsidR="00407EE3" w:rsidRDefault="008A4AC8" w:rsidP="00407EE3">
      <w:pPr>
        <w:ind w:firstLine="284"/>
      </w:pPr>
      <w:r>
        <w:t>Рассмотрим следующий элемент – Литий.</w:t>
      </w:r>
    </w:p>
    <w:p w:rsidR="008A4AC8" w:rsidRDefault="008A4AC8" w:rsidP="008A4AC8">
      <w:pPr>
        <w:ind w:firstLine="2127"/>
      </w:pPr>
      <w:r>
        <w:rPr>
          <w:noProof/>
        </w:rPr>
        <w:drawing>
          <wp:inline distT="0" distB="0" distL="0" distR="0">
            <wp:extent cx="3238614" cy="2428875"/>
            <wp:effectExtent l="19050" t="0" r="0" b="0"/>
            <wp:docPr id="6" name="Рисунок 5" descr="Литий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итий 1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38490" cy="2428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AC8" w:rsidRDefault="008A4AC8" w:rsidP="008A4AC8">
      <w:pPr>
        <w:ind w:firstLine="2127"/>
      </w:pPr>
      <w:r>
        <w:t>Литий. Первая разновидность.</w:t>
      </w:r>
    </w:p>
    <w:p w:rsidR="001C4E32" w:rsidRDefault="008A4AC8" w:rsidP="001C4E32">
      <w:pPr>
        <w:ind w:firstLine="284"/>
      </w:pPr>
      <w:r>
        <w:t xml:space="preserve">Это неосновная форма лития, которая образуется из Гелия-5 за счёт добавления одного нейтрона по оси и превращения боковых протонов в нейтроны. </w:t>
      </w:r>
      <w:r w:rsidR="00B01473">
        <w:t>Здесь</w:t>
      </w:r>
      <w:r w:rsidR="00A828B5">
        <w:t>,</w:t>
      </w:r>
      <w:r w:rsidR="00B01473">
        <w:t xml:space="preserve"> на рисунке</w:t>
      </w:r>
      <w:r w:rsidR="00A828B5">
        <w:t>,</w:t>
      </w:r>
      <w:r w:rsidR="00B01473">
        <w:t xml:space="preserve"> обозначен один-единственный протон. Их должно быть три. Расположить их симметрично</w:t>
      </w:r>
      <w:r w:rsidR="00E66FA5">
        <w:t>, используя центральную ось с протонами</w:t>
      </w:r>
      <w:r w:rsidR="00B01473">
        <w:t xml:space="preserve"> невозможно</w:t>
      </w:r>
      <w:r w:rsidR="00E66FA5">
        <w:t>.</w:t>
      </w:r>
      <w:r w:rsidR="001C4E32">
        <w:t xml:space="preserve"> Поэтому три протона размещаются по краям, образуя ещё одну необычную форму трёхвалентного Лития, изображённую ниже.</w:t>
      </w:r>
    </w:p>
    <w:p w:rsidR="00B01473" w:rsidRDefault="00B01473" w:rsidP="00B01473">
      <w:pPr>
        <w:ind w:firstLine="2127"/>
      </w:pPr>
      <w:r>
        <w:rPr>
          <w:noProof/>
        </w:rPr>
        <w:lastRenderedPageBreak/>
        <w:drawing>
          <wp:inline distT="0" distB="0" distL="0" distR="0">
            <wp:extent cx="3251317" cy="2438400"/>
            <wp:effectExtent l="19050" t="0" r="6233" b="0"/>
            <wp:docPr id="7" name="Рисунок 6" descr="Литий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итий 2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59628" cy="2444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473" w:rsidRDefault="00B01473" w:rsidP="00B01473">
      <w:pPr>
        <w:ind w:firstLine="2127"/>
      </w:pPr>
      <w:r>
        <w:t>Трёхвалентный литий.</w:t>
      </w:r>
    </w:p>
    <w:p w:rsidR="00B01473" w:rsidRDefault="00A828B5" w:rsidP="00B01473">
      <w:pPr>
        <w:ind w:firstLine="284"/>
      </w:pPr>
      <w:r>
        <w:t xml:space="preserve">Необычность здесь заключается в отсутствии центральной оси. </w:t>
      </w:r>
      <w:r w:rsidR="00B01473">
        <w:t>Данная форма лития также нежизнеспособна вследствие того, что магнитные поля в пределах такого</w:t>
      </w:r>
      <w:r>
        <w:t xml:space="preserve"> шестигранника должны иметь только не осевые направления. Для этого нужно составить ядро только из нейтронов (что принципиально невозможно). Но следует сказать, что это не указывает на обязательность наличия центральной оси. </w:t>
      </w:r>
      <w:r w:rsidR="001C4E32">
        <w:t>Например, з</w:t>
      </w:r>
      <w:r>
        <w:t xml:space="preserve">абегая вперёд, скажу, что </w:t>
      </w:r>
      <w:r w:rsidR="001C4E32">
        <w:t xml:space="preserve">возможно </w:t>
      </w:r>
      <w:r>
        <w:t>существует один элемент, не имеющий в своём составе центральной оси. Этот элемент – углерод.</w:t>
      </w:r>
      <w:r w:rsidR="001C4E32">
        <w:t xml:space="preserve"> Точнее одна из его разновидностей.</w:t>
      </w:r>
    </w:p>
    <w:p w:rsidR="00A828B5" w:rsidRDefault="00A828B5" w:rsidP="00B01473">
      <w:pPr>
        <w:ind w:firstLine="284"/>
      </w:pPr>
      <w:r>
        <w:t xml:space="preserve">Таким образом, из этого необходимо сделать главный вывод: центральная ось (формирующая </w:t>
      </w:r>
      <w:r>
        <w:rPr>
          <w:lang w:val="en-US"/>
        </w:rPr>
        <w:t>s</w:t>
      </w:r>
      <w:r w:rsidRPr="00A828B5">
        <w:t>-</w:t>
      </w:r>
      <w:r>
        <w:t xml:space="preserve">облака) существует независимо от внешней </w:t>
      </w:r>
      <w:r w:rsidR="00D5704C">
        <w:t xml:space="preserve">шестигранной </w:t>
      </w:r>
      <w:r>
        <w:t xml:space="preserve">части (формирующей </w:t>
      </w:r>
      <w:r>
        <w:rPr>
          <w:lang w:val="en-US"/>
        </w:rPr>
        <w:t>p</w:t>
      </w:r>
      <w:r w:rsidRPr="00A828B5">
        <w:t>-</w:t>
      </w:r>
      <w:r>
        <w:t>облака</w:t>
      </w:r>
      <w:r w:rsidRPr="00A828B5">
        <w:t>)</w:t>
      </w:r>
      <w:r>
        <w:t>.</w:t>
      </w:r>
    </w:p>
    <w:p w:rsidR="00A828B5" w:rsidRDefault="00A828B5" w:rsidP="00B01473">
      <w:pPr>
        <w:ind w:firstLine="284"/>
      </w:pPr>
      <w:r>
        <w:t>Возвращаясь к теме Лития, остаётся лишь добавить, что в его центре есть один нейтрон. Благодаря чему формируется стабильный элемент – Литий-7.</w:t>
      </w:r>
      <w:r w:rsidR="00C16745">
        <w:t xml:space="preserve"> Его центральный нейтрон играет роль протона, получая пространственный заряд от окружающих его трёх протонов.</w:t>
      </w:r>
      <w:r w:rsidR="00AC21AB">
        <w:t xml:space="preserve"> Такая резкая потеря валентностей будет появляться и в дальнейшем. Особенно ярко она </w:t>
      </w:r>
      <w:r w:rsidR="00DC66F2">
        <w:t xml:space="preserve">может быть </w:t>
      </w:r>
      <w:r w:rsidR="00AC21AB">
        <w:t xml:space="preserve">выражена при переходах </w:t>
      </w:r>
      <w:r w:rsidR="00DC66F2">
        <w:t>с восьмой на первую валентность, но на практике резкого изменения валентностей нет. Об этом будет рассказано далее.</w:t>
      </w:r>
    </w:p>
    <w:p w:rsidR="00AC21AB" w:rsidRDefault="001C4E32" w:rsidP="00AC21AB">
      <w:pPr>
        <w:ind w:firstLine="284"/>
      </w:pPr>
      <w:r>
        <w:t>Также, поскольку была затронута тема валентностей, стоит внести ясность в этот вопрос.</w:t>
      </w:r>
      <w:r w:rsidR="00AC21AB">
        <w:t xml:space="preserve"> Центральная ось обладает симметрией и может образовать одну или две валентности (по одной с каждой стороны). Внешняя шестигранная часть способна образовывать до трёх валентностей с каждой стороны. То есть до шести валентностей. Это утверждение справедливо и для множества слоёв шестигранников. Таким образом, для коротких рядов </w:t>
      </w:r>
      <w:proofErr w:type="gramStart"/>
      <w:r w:rsidR="00AC21AB">
        <w:t>получается не более восьми валентностей</w:t>
      </w:r>
      <w:proofErr w:type="gramEnd"/>
      <w:r w:rsidR="00AC21AB">
        <w:t xml:space="preserve"> в общей сумме. Дальнейшее увеличение числа валентностей происходит за счёт появления </w:t>
      </w:r>
      <w:r w:rsidR="00AC21AB">
        <w:rPr>
          <w:lang w:val="en-US"/>
        </w:rPr>
        <w:t>d</w:t>
      </w:r>
      <w:r w:rsidR="00AC21AB">
        <w:t>-</w:t>
      </w:r>
      <w:r w:rsidR="00AC21AB" w:rsidRPr="00AC21AB">
        <w:t xml:space="preserve"> </w:t>
      </w:r>
      <w:r w:rsidR="00AC21AB">
        <w:t xml:space="preserve">и </w:t>
      </w:r>
      <w:r w:rsidR="00AC21AB">
        <w:rPr>
          <w:lang w:val="en-US"/>
        </w:rPr>
        <w:t>f</w:t>
      </w:r>
      <w:r w:rsidR="00AC21AB" w:rsidRPr="00AC21AB">
        <w:t>-</w:t>
      </w:r>
      <w:r w:rsidR="00AC21AB">
        <w:t xml:space="preserve"> облаков.</w:t>
      </w:r>
    </w:p>
    <w:p w:rsidR="008846AA" w:rsidRPr="00AC21AB" w:rsidRDefault="008846AA" w:rsidP="00AC21AB">
      <w:pPr>
        <w:ind w:firstLine="284"/>
      </w:pPr>
      <w:proofErr w:type="gramStart"/>
      <w:r>
        <w:t xml:space="preserve">Цикличность образования валентностей можно выразить так: 1 центральная, 2 центральных, 3 </w:t>
      </w:r>
      <w:r w:rsidR="004304B7">
        <w:t>периферических</w:t>
      </w:r>
      <w:r>
        <w:t xml:space="preserve">, 3 </w:t>
      </w:r>
      <w:r w:rsidR="004304B7">
        <w:t>периферических</w:t>
      </w:r>
      <w:r>
        <w:t xml:space="preserve"> плюс 1 центральная, 3 </w:t>
      </w:r>
      <w:r w:rsidR="004304B7">
        <w:t>периферических</w:t>
      </w:r>
      <w:r>
        <w:t xml:space="preserve"> плюс 2 центральных, 6 </w:t>
      </w:r>
      <w:r w:rsidR="004304B7">
        <w:t>периферических</w:t>
      </w:r>
      <w:r>
        <w:t xml:space="preserve">, 6 </w:t>
      </w:r>
      <w:r w:rsidR="004304B7">
        <w:t>периферических</w:t>
      </w:r>
      <w:r>
        <w:t xml:space="preserve"> плюс 1 центральная, 6 </w:t>
      </w:r>
      <w:r w:rsidR="004304B7">
        <w:t>периферических</w:t>
      </w:r>
      <w:r>
        <w:t xml:space="preserve"> плюс 2 центральных.</w:t>
      </w:r>
      <w:proofErr w:type="gramEnd"/>
    </w:p>
    <w:p w:rsidR="00DB71A5" w:rsidRDefault="00D5704C" w:rsidP="00B01473">
      <w:pPr>
        <w:ind w:firstLine="284"/>
      </w:pPr>
      <w:r>
        <w:t xml:space="preserve">Теперь, немного освоившись с принципами построения ядра, можно составить ядро </w:t>
      </w:r>
      <w:proofErr w:type="spellStart"/>
      <w:r>
        <w:t>Берилия</w:t>
      </w:r>
      <w:proofErr w:type="spellEnd"/>
      <w:r>
        <w:t>. Оно будет образовано за счёт добавления Дейтерия к центральной оси.</w:t>
      </w:r>
      <w:r w:rsidR="003D4EAA">
        <w:t xml:space="preserve"> </w:t>
      </w:r>
      <w:proofErr w:type="spellStart"/>
      <w:r w:rsidR="00DB71A5">
        <w:t>Берилий</w:t>
      </w:r>
      <w:proofErr w:type="spellEnd"/>
      <w:r w:rsidR="003D4EAA">
        <w:t xml:space="preserve"> будет обладать строением Лития первой (нежизнеспособной) разновидности. С той лишь разницей, что </w:t>
      </w:r>
      <w:r w:rsidR="00DB71A5">
        <w:t xml:space="preserve">внешняя его часть включает все шесть элементов.  Эта внешняя часть, взаимодействуя с центральным </w:t>
      </w:r>
      <w:r w:rsidR="00DB71A5">
        <w:lastRenderedPageBreak/>
        <w:t>нейтроном, будет играть роль протона. (Ситуация, обратная литию). Разумеется, по обе стороны от центрального нейтрона, находятся два протона.</w:t>
      </w:r>
    </w:p>
    <w:p w:rsidR="00A828B5" w:rsidRDefault="00DB71A5" w:rsidP="00B01473">
      <w:pPr>
        <w:ind w:firstLine="284"/>
      </w:pPr>
      <w:r>
        <w:t xml:space="preserve">Так образуется единственная стабильная форма </w:t>
      </w:r>
      <w:proofErr w:type="spellStart"/>
      <w:r>
        <w:t>Берилия</w:t>
      </w:r>
      <w:proofErr w:type="spellEnd"/>
      <w:r w:rsidR="00160E18">
        <w:t>:</w:t>
      </w:r>
    </w:p>
    <w:p w:rsidR="00160E18" w:rsidRDefault="00160E18" w:rsidP="00160E18">
      <w:pPr>
        <w:ind w:firstLine="2127"/>
      </w:pPr>
      <w:r>
        <w:rPr>
          <w:noProof/>
        </w:rPr>
        <w:drawing>
          <wp:inline distT="0" distB="0" distL="0" distR="0">
            <wp:extent cx="3286120" cy="2464503"/>
            <wp:effectExtent l="19050" t="0" r="0" b="0"/>
            <wp:docPr id="8" name="Рисунок 7" descr="Берил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рилий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86052" cy="2464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0E18" w:rsidRDefault="00160E18" w:rsidP="00160E18">
      <w:pPr>
        <w:ind w:firstLine="2127"/>
      </w:pPr>
      <w:proofErr w:type="spellStart"/>
      <w:r>
        <w:t>Берилий</w:t>
      </w:r>
      <w:proofErr w:type="spellEnd"/>
      <w:r>
        <w:t>. Основная форма.</w:t>
      </w:r>
    </w:p>
    <w:p w:rsidR="005E271A" w:rsidRDefault="005E271A" w:rsidP="005E271A">
      <w:pPr>
        <w:ind w:firstLine="284"/>
      </w:pPr>
      <w:r>
        <w:t xml:space="preserve">На рисунке изображены два протона в центральной оси. </w:t>
      </w:r>
      <w:r w:rsidR="009934D9">
        <w:t>Как уже сказано выше, н</w:t>
      </w:r>
      <w:r>
        <w:t xml:space="preserve">а самом деле </w:t>
      </w:r>
      <w:r w:rsidR="007E5184">
        <w:t>лишь один из них «настоящий». Второй получает валентность от трёх других – периферических.</w:t>
      </w:r>
    </w:p>
    <w:p w:rsidR="003A12DF" w:rsidRDefault="00160E18" w:rsidP="003A12DF">
      <w:pPr>
        <w:ind w:firstLine="284"/>
        <w:jc w:val="both"/>
      </w:pPr>
      <w:r>
        <w:t xml:space="preserve">С этого момента построение ядра с помощью присоединения </w:t>
      </w:r>
      <w:proofErr w:type="gramStart"/>
      <w:r>
        <w:t>трёх элементов становится</w:t>
      </w:r>
      <w:proofErr w:type="gramEnd"/>
      <w:r>
        <w:t xml:space="preserve"> более очевидным. Поскольку следующим атомом является Бор.</w:t>
      </w:r>
      <w:r w:rsidR="00B24B66">
        <w:t xml:space="preserve"> Его можно построить лишь добавлением трёх элементов. При </w:t>
      </w:r>
      <w:r w:rsidR="003A12DF">
        <w:t xml:space="preserve">этом одна из </w:t>
      </w:r>
      <w:r w:rsidR="004304B7">
        <w:t>периферических</w:t>
      </w:r>
      <w:r w:rsidR="003A12DF">
        <w:t xml:space="preserve"> частей будет содержать шесть элементов, а друг</w:t>
      </w:r>
      <w:r w:rsidR="007E5184">
        <w:t>ая три. В центральной части буду</w:t>
      </w:r>
      <w:r w:rsidR="003A12DF">
        <w:t>т нейтрон</w:t>
      </w:r>
      <w:r w:rsidR="007E5184">
        <w:t>ы</w:t>
      </w:r>
      <w:r w:rsidR="003A12DF">
        <w:t xml:space="preserve"> (</w:t>
      </w:r>
      <w:r w:rsidR="007E5184">
        <w:t xml:space="preserve">число нейтронов может быть разным, </w:t>
      </w:r>
      <w:r w:rsidR="008621CB">
        <w:t>но,</w:t>
      </w:r>
      <w:r w:rsidR="007E5184">
        <w:t xml:space="preserve"> как и прежде не более 4</w:t>
      </w:r>
      <w:r w:rsidR="003A12DF">
        <w:t xml:space="preserve">). </w:t>
      </w:r>
      <w:r w:rsidR="00B710AC">
        <w:t xml:space="preserve">Таким образом, три дополнительных элемента создают три новые валентности. Оставшийся внешний шестигранник, как и прежде «создаёт» «виртуальный» протон. </w:t>
      </w:r>
      <w:r w:rsidR="003A12DF">
        <w:t>С этого элемента процесс появления изотопов также становится достаточно очевидным. Основным изотопом, видимо является Бор-11.</w:t>
      </w:r>
    </w:p>
    <w:p w:rsidR="003A12DF" w:rsidRDefault="003A12DF" w:rsidP="003A12DF">
      <w:pPr>
        <w:ind w:firstLine="284"/>
        <w:jc w:val="both"/>
      </w:pPr>
      <w:r>
        <w:t xml:space="preserve">Углерод. Это особый элемент, т.к. уже упоминалось его особое строение. Т.е. </w:t>
      </w:r>
      <w:r w:rsidR="00B710AC">
        <w:t xml:space="preserve">возможность </w:t>
      </w:r>
      <w:r>
        <w:t>отсутстви</w:t>
      </w:r>
      <w:r w:rsidR="00B710AC">
        <w:t>я</w:t>
      </w:r>
      <w:r>
        <w:t xml:space="preserve"> центральной части. </w:t>
      </w:r>
      <w:r w:rsidR="00B710AC">
        <w:t xml:space="preserve">Основная форма образуется по прежним правилам. Неосновная может быть </w:t>
      </w:r>
      <w:proofErr w:type="gramStart"/>
      <w:r w:rsidR="00B710AC">
        <w:t>построена</w:t>
      </w:r>
      <w:proofErr w:type="gramEnd"/>
      <w:r w:rsidR="00B710AC">
        <w:t xml:space="preserve"> </w:t>
      </w:r>
      <w:r>
        <w:t xml:space="preserve">из двух полноценных шестигранных уровней. </w:t>
      </w:r>
      <w:r w:rsidR="004E57ED">
        <w:t xml:space="preserve"> </w:t>
      </w:r>
      <w:r w:rsidR="00B710AC">
        <w:t>В этом случае стоит</w:t>
      </w:r>
      <w:r w:rsidR="004E57ED">
        <w:t xml:space="preserve"> заметить, что, несмотря на наличие шести свободных валентностей, реальная валентность углерода – четвёртая. Две из них идут на взаимное соединение шестигранников. С помощью соединения двумя объёмными зарядами.</w:t>
      </w:r>
    </w:p>
    <w:p w:rsidR="004E57ED" w:rsidRDefault="004E57ED" w:rsidP="004E57ED">
      <w:pPr>
        <w:ind w:firstLine="2127"/>
        <w:jc w:val="both"/>
      </w:pPr>
      <w:r>
        <w:rPr>
          <w:noProof/>
        </w:rPr>
        <w:lastRenderedPageBreak/>
        <w:drawing>
          <wp:inline distT="0" distB="0" distL="0" distR="0">
            <wp:extent cx="3286125" cy="2464507"/>
            <wp:effectExtent l="19050" t="0" r="9525" b="0"/>
            <wp:docPr id="9" name="Рисунок 8" descr="Углеро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глерод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86066" cy="246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7ED" w:rsidRDefault="004E57ED" w:rsidP="004E57ED">
      <w:pPr>
        <w:ind w:firstLine="2127"/>
        <w:jc w:val="both"/>
      </w:pPr>
      <w:r>
        <w:t xml:space="preserve">Углерод. </w:t>
      </w:r>
      <w:r w:rsidR="00B710AC">
        <w:t>Нео</w:t>
      </w:r>
      <w:r>
        <w:t>сновная форма.</w:t>
      </w:r>
    </w:p>
    <w:p w:rsidR="00B710AC" w:rsidRPr="008621CB" w:rsidRDefault="004E57ED" w:rsidP="00B710AC">
      <w:pPr>
        <w:ind w:firstLine="284"/>
        <w:jc w:val="both"/>
      </w:pPr>
      <w:r>
        <w:t xml:space="preserve">Стоит заметить и ещё одну странность </w:t>
      </w:r>
      <w:r w:rsidR="00B710AC">
        <w:t xml:space="preserve">подобной формы </w:t>
      </w:r>
      <w:r>
        <w:t xml:space="preserve">– несимметричность распределения зарядов в кольцах. К тому же, между собой, атомы углерода могут соединяться по-разному. Например, </w:t>
      </w:r>
      <w:r w:rsidR="00AB1097">
        <w:t>в шахматном порядке вдоль оси. Или параллельно друг другу. При «перетаскивании» трёх зарядов</w:t>
      </w:r>
      <w:r>
        <w:t xml:space="preserve"> </w:t>
      </w:r>
      <w:r w:rsidR="00AB1097">
        <w:t xml:space="preserve">в один из шестигранников могут образовываться ещё более странные формы кристаллических структур. </w:t>
      </w:r>
      <w:r>
        <w:t>Веществ, аналогичных по свойствам углероду</w:t>
      </w:r>
      <w:r w:rsidR="00AB1097">
        <w:t>,</w:t>
      </w:r>
      <w:r>
        <w:t xml:space="preserve"> в таблице </w:t>
      </w:r>
      <w:r w:rsidR="00AB1097">
        <w:t xml:space="preserve">хим. элементов </w:t>
      </w:r>
      <w:r>
        <w:t>больше нет.</w:t>
      </w:r>
      <w:r w:rsidR="00B710AC">
        <w:t xml:space="preserve"> Но возможно, что и такой формы ядра углерода тоже не существует.</w:t>
      </w:r>
      <w:r w:rsidR="008621CB">
        <w:t xml:space="preserve"> Во всяком </w:t>
      </w:r>
      <w:proofErr w:type="gramStart"/>
      <w:r w:rsidR="008621CB">
        <w:t>случае</w:t>
      </w:r>
      <w:proofErr w:type="gramEnd"/>
      <w:r w:rsidR="008621CB">
        <w:t xml:space="preserve"> составить подобное ядро из колец </w:t>
      </w:r>
      <w:r w:rsidR="008621CB">
        <w:rPr>
          <w:lang w:val="en-US"/>
        </w:rPr>
        <w:t>d</w:t>
      </w:r>
      <w:r w:rsidR="008621CB" w:rsidRPr="008621CB">
        <w:t>-</w:t>
      </w:r>
      <w:r w:rsidR="008621CB">
        <w:t>уровня нельзя. О чём будет сказано в дальнейшем изложении.</w:t>
      </w:r>
    </w:p>
    <w:p w:rsidR="00101C32" w:rsidRDefault="00C20136" w:rsidP="00101C32">
      <w:pPr>
        <w:ind w:firstLine="284"/>
        <w:jc w:val="both"/>
      </w:pPr>
      <w:r>
        <w:t>Азот. Вполне очевидно, что он образуется путём добавления дейтерия в центр</w:t>
      </w:r>
      <w:r w:rsidR="00B710AC">
        <w:t xml:space="preserve"> неосновной формы углерода</w:t>
      </w:r>
      <w:r>
        <w:t>. За счёт чего появляется ещё одна валентность.</w:t>
      </w:r>
      <w:r w:rsidR="00101C32">
        <w:t xml:space="preserve"> Здесь, сразу же появляется новая особенность: валентности разных уровней могут существовать как независимо друг от друга, так и совместно. То есть Азот может быть </w:t>
      </w:r>
      <w:r w:rsidR="00610130">
        <w:t>и трёх- и пят</w:t>
      </w:r>
      <w:proofErr w:type="gramStart"/>
      <w:r w:rsidR="00610130">
        <w:t>и-</w:t>
      </w:r>
      <w:proofErr w:type="gramEnd"/>
      <w:r w:rsidR="00610130">
        <w:t xml:space="preserve"> валентным. Но это в теории. На практике же Азот проявляет другие валентности: три и четыре. Иными словами рост произошёл не в центральной части, а во внешнем кольце. Взаимодействие с внешним кольцом приводит к строительству центра ядра не протонами, а нейтронами. И валентность, несмотря на положение в периоде, начинает убывать.</w:t>
      </w:r>
      <w:r w:rsidR="007E5C64">
        <w:t xml:space="preserve"> А вот на степени окисления переход от «настоящих» протонов к «ненастоящим» никак не сказывается. Поэтому Азот продолжает проявлять широкий набор степеней окисления.</w:t>
      </w:r>
    </w:p>
    <w:p w:rsidR="00610130" w:rsidRDefault="00C20136" w:rsidP="004E57ED">
      <w:pPr>
        <w:ind w:firstLine="284"/>
        <w:jc w:val="both"/>
      </w:pPr>
      <w:r>
        <w:t>Кислород. Образуется добавлением дейтерия по оси к азоту.</w:t>
      </w:r>
      <w:r w:rsidR="00610130">
        <w:t xml:space="preserve"> Валентность уменьшается до двух.</w:t>
      </w:r>
      <w:r>
        <w:t xml:space="preserve"> На этом, дальнейшее удлинение центральной оси становится невозможным.</w:t>
      </w:r>
    </w:p>
    <w:p w:rsidR="00C20136" w:rsidRDefault="00C20136" w:rsidP="004E57ED">
      <w:pPr>
        <w:ind w:firstLine="284"/>
        <w:jc w:val="both"/>
      </w:pPr>
      <w:r>
        <w:t>Поэтому следующий элемент – Фтор, увеличивает число элементов на три.</w:t>
      </w:r>
      <w:r w:rsidR="00610130">
        <w:t xml:space="preserve"> В центре остаётся один протон. Валентность уменьшается до единицы.</w:t>
      </w:r>
    </w:p>
    <w:p w:rsidR="00C20136" w:rsidRDefault="00C20136" w:rsidP="004E57ED">
      <w:pPr>
        <w:ind w:firstLine="284"/>
        <w:jc w:val="both"/>
      </w:pPr>
      <w:r>
        <w:t xml:space="preserve">Неон. Вполне логично предположить, что его основная форма включает в себя три слоя шестигранных </w:t>
      </w:r>
      <w:r w:rsidR="004304B7">
        <w:t>периферических</w:t>
      </w:r>
      <w:r>
        <w:t xml:space="preserve"> частей. Но один центральный протон (для получения десятого элемента) необходимо убрать. В результате чего в его центральной части будет находиться дейтерий или тритий.</w:t>
      </w:r>
      <w:r w:rsidR="00610130">
        <w:t xml:space="preserve"> </w:t>
      </w:r>
      <w:r w:rsidR="007E5C64">
        <w:t xml:space="preserve">Но </w:t>
      </w:r>
      <w:proofErr w:type="gramStart"/>
      <w:r w:rsidR="007E5C64">
        <w:t>состоящие</w:t>
      </w:r>
      <w:proofErr w:type="gramEnd"/>
      <w:r w:rsidR="007E5C64">
        <w:t xml:space="preserve"> из нейтронов. Неон полностью «собран» из «виртуальных» протонов. Поэтому валентностей (несмотря на сохранение степени окисления) не имеет. Чтобы избежать дальнейшей путаницы мы больше не будем детально рассматривать отличие «настоящей» валентности </w:t>
      </w:r>
      <w:proofErr w:type="gramStart"/>
      <w:r w:rsidR="007E5C64">
        <w:t>от</w:t>
      </w:r>
      <w:proofErr w:type="gramEnd"/>
      <w:r w:rsidR="007E5C64">
        <w:t xml:space="preserve"> предполагаемой. Поэтому в дальнейшем будем говорить лишь о </w:t>
      </w:r>
      <w:r w:rsidR="007E5C64">
        <w:lastRenderedPageBreak/>
        <w:t>теоретической валентности</w:t>
      </w:r>
      <w:r w:rsidR="005B17A7">
        <w:t xml:space="preserve"> (</w:t>
      </w:r>
      <w:proofErr w:type="gramStart"/>
      <w:r w:rsidR="005B17A7">
        <w:t>соответствующую</w:t>
      </w:r>
      <w:proofErr w:type="gramEnd"/>
      <w:r w:rsidR="005B17A7">
        <w:t xml:space="preserve"> номеру в периоде)</w:t>
      </w:r>
      <w:r w:rsidR="00D672E5">
        <w:t xml:space="preserve"> за исключением редких оговорок</w:t>
      </w:r>
      <w:r w:rsidR="007E5C64">
        <w:t>.</w:t>
      </w:r>
    </w:p>
    <w:p w:rsidR="003A3AC0" w:rsidRDefault="003A3AC0" w:rsidP="004E57ED">
      <w:pPr>
        <w:ind w:firstLine="284"/>
        <w:jc w:val="both"/>
      </w:pPr>
      <w:r>
        <w:t>Неоном заканчивается второй период таблицы хим. элементов.</w:t>
      </w:r>
      <w:r w:rsidR="00DB526E">
        <w:t xml:space="preserve"> Начинается новый период таблицы. И начинается он Натрием.</w:t>
      </w:r>
    </w:p>
    <w:p w:rsidR="00DC66F2" w:rsidRDefault="00DB526E" w:rsidP="004E57ED">
      <w:pPr>
        <w:ind w:firstLine="284"/>
        <w:jc w:val="both"/>
      </w:pPr>
      <w:r>
        <w:t xml:space="preserve">Натрий. Его создание возможно лишь путём добавления </w:t>
      </w:r>
      <w:r w:rsidR="00DC66F2">
        <w:t>дейтерия или трития в центр</w:t>
      </w:r>
      <w:r>
        <w:t>.</w:t>
      </w:r>
      <w:r w:rsidR="00DC66F2">
        <w:t xml:space="preserve"> Валентность вернётся к единице.</w:t>
      </w:r>
    </w:p>
    <w:p w:rsidR="00DB526E" w:rsidRDefault="00167814" w:rsidP="004E57ED">
      <w:pPr>
        <w:ind w:firstLine="284"/>
        <w:jc w:val="both"/>
      </w:pPr>
      <w:r>
        <w:t xml:space="preserve"> </w:t>
      </w:r>
      <w:r w:rsidR="00DB526E">
        <w:t>Магний</w:t>
      </w:r>
      <w:r w:rsidR="008F057B">
        <w:t>. Он отличается лишь наличием ещё одного ядра дейтерия в центре.</w:t>
      </w:r>
    </w:p>
    <w:p w:rsidR="008F057B" w:rsidRDefault="008F057B" w:rsidP="008F057B">
      <w:pPr>
        <w:ind w:firstLine="284"/>
        <w:jc w:val="both"/>
      </w:pPr>
      <w:r>
        <w:t>«Достигнув» Магния, центральная часть полностью заполнилась. И с</w:t>
      </w:r>
      <w:r w:rsidR="00DB526E">
        <w:t xml:space="preserve"> этого момента </w:t>
      </w:r>
      <w:r w:rsidR="004D17BF">
        <w:t>периферическая</w:t>
      </w:r>
      <w:r w:rsidR="00DB526E">
        <w:t xml:space="preserve"> шестигранная часть начинает играть преобладающую роль в формировании новых зарядов и валентностей. Поэтому теперь становится проще рассматривать</w:t>
      </w:r>
      <w:r>
        <w:t xml:space="preserve"> хим. элемент как </w:t>
      </w:r>
      <w:r>
        <w:rPr>
          <w:lang w:val="en-US"/>
        </w:rPr>
        <w:t>N</w:t>
      </w:r>
      <w:r w:rsidRPr="008F057B">
        <w:t>-</w:t>
      </w:r>
      <w:proofErr w:type="spellStart"/>
      <w:r>
        <w:t>ое</w:t>
      </w:r>
      <w:proofErr w:type="spellEnd"/>
      <w:r>
        <w:t xml:space="preserve"> число слоёв (каждый из 7 шестигранников), минус «лишние» протоны в центре.</w:t>
      </w:r>
    </w:p>
    <w:p w:rsidR="00DB526E" w:rsidRDefault="008F057B" w:rsidP="008F057B">
      <w:pPr>
        <w:ind w:firstLine="284"/>
        <w:jc w:val="both"/>
      </w:pPr>
      <w:r>
        <w:t xml:space="preserve">Алюминий, например, будет </w:t>
      </w:r>
      <w:proofErr w:type="gramStart"/>
      <w:r>
        <w:t>представлять из себя</w:t>
      </w:r>
      <w:proofErr w:type="gramEnd"/>
      <w:r>
        <w:t xml:space="preserve"> четыре слоя по 7 элементов. Но «лишний» протон в центре необходимо убрать.</w:t>
      </w:r>
    </w:p>
    <w:p w:rsidR="008F057B" w:rsidRDefault="008F057B" w:rsidP="008F057B">
      <w:pPr>
        <w:ind w:firstLine="284"/>
        <w:jc w:val="both"/>
      </w:pPr>
      <w:r>
        <w:t>А Кремний – уже все полные четыре слоя.</w:t>
      </w:r>
    </w:p>
    <w:p w:rsidR="008F057B" w:rsidRDefault="008F057B" w:rsidP="008F057B">
      <w:pPr>
        <w:ind w:firstLine="2127"/>
        <w:jc w:val="both"/>
      </w:pPr>
      <w:r>
        <w:rPr>
          <w:noProof/>
        </w:rPr>
        <w:drawing>
          <wp:inline distT="0" distB="0" distL="0" distR="0">
            <wp:extent cx="3270238" cy="2452591"/>
            <wp:effectExtent l="19050" t="0" r="6362" b="0"/>
            <wp:docPr id="10" name="Рисунок 9" descr="Кремн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емний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73046" cy="2454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733" w:rsidRDefault="00953733" w:rsidP="008F057B">
      <w:pPr>
        <w:ind w:firstLine="2127"/>
        <w:jc w:val="both"/>
      </w:pPr>
      <w:r>
        <w:t>Кремний.</w:t>
      </w:r>
    </w:p>
    <w:p w:rsidR="00953733" w:rsidRDefault="0076280D" w:rsidP="0076280D">
      <w:pPr>
        <w:ind w:firstLine="284"/>
        <w:jc w:val="both"/>
      </w:pPr>
      <w:r>
        <w:t>Фосфор будет образован добавлением трёх элементов следующего слоя.</w:t>
      </w:r>
      <w:r w:rsidR="00D672E5">
        <w:t xml:space="preserve"> Здесь сразу стоит вновь обратить внимание на число валентностей. Фосфор может обладать и третьей, и пятой валентностью. Теперь отдельные энергетические уровни могут образовывать как самостоятельные соединения веществ, так и во взаимодействии друг с другом.</w:t>
      </w:r>
    </w:p>
    <w:p w:rsidR="0076280D" w:rsidRDefault="0076280D" w:rsidP="0076280D">
      <w:pPr>
        <w:ind w:firstLine="284"/>
        <w:jc w:val="both"/>
      </w:pPr>
      <w:r>
        <w:t>Сера уже сформирует пятый слой. Но за счёт «заимствования» одного элемента из центра.</w:t>
      </w:r>
      <w:r w:rsidR="00D672E5">
        <w:t xml:space="preserve"> Причём центр может быть от полностью </w:t>
      </w:r>
      <w:proofErr w:type="gramStart"/>
      <w:r w:rsidR="00D672E5">
        <w:t>нейтрального</w:t>
      </w:r>
      <w:proofErr w:type="gramEnd"/>
      <w:r w:rsidR="00D672E5">
        <w:t xml:space="preserve"> (при этом образуется шестая валентность) до второй валентности.</w:t>
      </w:r>
    </w:p>
    <w:p w:rsidR="0076280D" w:rsidRDefault="0076280D" w:rsidP="0076280D">
      <w:pPr>
        <w:ind w:firstLine="284"/>
        <w:jc w:val="both"/>
      </w:pPr>
      <w:r>
        <w:t>Хлор сформирует «полноценные» пять слоёв.</w:t>
      </w:r>
      <w:r w:rsidR="00D672E5">
        <w:t xml:space="preserve"> И «набор» валентностей достигнет четырёх.</w:t>
      </w:r>
    </w:p>
    <w:p w:rsidR="0076280D" w:rsidRDefault="0076280D" w:rsidP="0076280D">
      <w:pPr>
        <w:ind w:firstLine="284"/>
        <w:jc w:val="both"/>
      </w:pPr>
      <w:r>
        <w:t xml:space="preserve">Следующая за хлором восьмая валентность может быть получена лишь добавлением пяти элементов. Что и происходит в случае Аргона. Он </w:t>
      </w:r>
      <w:proofErr w:type="gramStart"/>
      <w:r>
        <w:t>представляет из себя</w:t>
      </w:r>
      <w:proofErr w:type="gramEnd"/>
      <w:r>
        <w:t xml:space="preserve">  уже шесть слоёв. Минус два элемента в центре.</w:t>
      </w:r>
    </w:p>
    <w:p w:rsidR="0001731D" w:rsidRDefault="0001731D" w:rsidP="0076280D">
      <w:pPr>
        <w:ind w:firstLine="284"/>
        <w:jc w:val="both"/>
      </w:pPr>
      <w:r>
        <w:lastRenderedPageBreak/>
        <w:t>Аналогичной структурой обладает Калий и Кальций. Их отличия лишь в заряде центральной части ядра.</w:t>
      </w:r>
      <w:r w:rsidR="004D17BF">
        <w:t xml:space="preserve"> Ну </w:t>
      </w:r>
      <w:r w:rsidR="005B17A7">
        <w:t>и,</w:t>
      </w:r>
      <w:r w:rsidR="004D17BF">
        <w:t xml:space="preserve"> </w:t>
      </w:r>
      <w:r w:rsidR="005B17A7">
        <w:t>разумеется,</w:t>
      </w:r>
      <w:r w:rsidR="004D17BF">
        <w:t xml:space="preserve"> это сопровождается сменой валентностей.</w:t>
      </w:r>
    </w:p>
    <w:p w:rsidR="000876D5" w:rsidRDefault="000876D5" w:rsidP="0076280D">
      <w:pPr>
        <w:ind w:firstLine="284"/>
        <w:jc w:val="both"/>
      </w:pPr>
      <w:r>
        <w:t xml:space="preserve">Теперь нужно вспомнить, что максимальное число слоёв для центральной части (как упоминалось вначале) равно четырём, а </w:t>
      </w:r>
      <w:r w:rsidR="004D17BF">
        <w:t>периферической</w:t>
      </w:r>
      <w:r>
        <w:t xml:space="preserve"> – шести.</w:t>
      </w:r>
      <w:r w:rsidR="00441C0C">
        <w:t xml:space="preserve"> Но на этом таблица хим. элементов не заканчивается. Очевидно, что дальнейший рост ядра, будет обеспечен за счёт дальнейшего увеличения его диаметра. </w:t>
      </w:r>
      <w:r w:rsidR="004D17BF">
        <w:t xml:space="preserve">После заполнения большего диаметра вновь увеличится число слоёв шестигранников. </w:t>
      </w:r>
      <w:r w:rsidR="00441C0C">
        <w:t xml:space="preserve">Так образуется </w:t>
      </w:r>
      <w:r w:rsidR="00441C0C">
        <w:rPr>
          <w:lang w:val="en-US"/>
        </w:rPr>
        <w:t>d</w:t>
      </w:r>
      <w:r w:rsidR="00441C0C" w:rsidRPr="00441C0C">
        <w:t>-</w:t>
      </w:r>
      <w:r w:rsidR="00441C0C">
        <w:t>слой из 12 элементов.</w:t>
      </w:r>
    </w:p>
    <w:p w:rsidR="00441C0C" w:rsidRDefault="00441C0C" w:rsidP="0076280D">
      <w:pPr>
        <w:ind w:firstLine="284"/>
        <w:jc w:val="both"/>
      </w:pPr>
      <w:r>
        <w:t xml:space="preserve">В реальной химии это электронное облако содержит лишь 10 электронов. Причина этого явления заключается в том, что </w:t>
      </w:r>
      <w:r w:rsidR="000425A6">
        <w:rPr>
          <w:lang w:val="en-US"/>
        </w:rPr>
        <w:t>s</w:t>
      </w:r>
      <w:r w:rsidR="000425A6" w:rsidRPr="000425A6">
        <w:t>-</w:t>
      </w:r>
      <w:r w:rsidR="000425A6">
        <w:t>слой</w:t>
      </w:r>
      <w:r w:rsidR="000425A6" w:rsidRPr="000425A6">
        <w:t xml:space="preserve"> </w:t>
      </w:r>
      <w:r w:rsidR="000425A6">
        <w:t xml:space="preserve">больше не растёт. За счёт чего происходит «потеря» 2 валентностей. Опять же, забегая вперёд, скажу, что в дальнейшем процессе роста будет, также достигнут, </w:t>
      </w:r>
      <w:r w:rsidR="000425A6">
        <w:rPr>
          <w:lang w:val="en-US"/>
        </w:rPr>
        <w:t>f</w:t>
      </w:r>
      <w:r w:rsidR="000425A6" w:rsidRPr="000425A6">
        <w:t>-</w:t>
      </w:r>
      <w:r w:rsidR="000425A6">
        <w:t xml:space="preserve">слой, содержащий 14 электронов. Но образован он будет из 24-ёх элементов. «Потеря» произойдёт за счёт «нейтрализации» </w:t>
      </w:r>
      <w:r w:rsidR="000425A6">
        <w:rPr>
          <w:lang w:val="en-US"/>
        </w:rPr>
        <w:t>d</w:t>
      </w:r>
      <w:r w:rsidR="000425A6" w:rsidRPr="000425A6">
        <w:t>-</w:t>
      </w:r>
      <w:r w:rsidR="000425A6">
        <w:t>слоя из 10 элементов.</w:t>
      </w:r>
    </w:p>
    <w:p w:rsidR="000425A6" w:rsidRPr="000425A6" w:rsidRDefault="000425A6" w:rsidP="000425A6">
      <w:pPr>
        <w:ind w:firstLine="284"/>
        <w:jc w:val="both"/>
      </w:pPr>
      <w:r>
        <w:t xml:space="preserve">На этом начнём рассмотрение </w:t>
      </w:r>
      <w:r w:rsidR="00287AB6">
        <w:t xml:space="preserve">первого элемента, обладающего </w:t>
      </w:r>
      <w:r>
        <w:rPr>
          <w:lang w:val="en-US"/>
        </w:rPr>
        <w:t>d</w:t>
      </w:r>
      <w:r w:rsidRPr="00287AB6">
        <w:t>-</w:t>
      </w:r>
      <w:r w:rsidR="00287AB6">
        <w:t>слоем</w:t>
      </w:r>
      <w:r>
        <w:t>.</w:t>
      </w:r>
      <w:r w:rsidR="00B45D4F">
        <w:t xml:space="preserve"> Это будет С</w:t>
      </w:r>
      <w:r w:rsidR="00287AB6">
        <w:t>кандий.</w:t>
      </w:r>
    </w:p>
    <w:p w:rsidR="00441C0C" w:rsidRDefault="00E42DF2" w:rsidP="00B45D4F">
      <w:pPr>
        <w:ind w:firstLine="2127"/>
        <w:jc w:val="both"/>
      </w:pPr>
      <w:r>
        <w:rPr>
          <w:noProof/>
        </w:rPr>
        <w:drawing>
          <wp:inline distT="0" distB="0" distL="0" distR="0">
            <wp:extent cx="3276600" cy="2457363"/>
            <wp:effectExtent l="19050" t="0" r="0" b="0"/>
            <wp:docPr id="14" name="Рисунок 13" descr="Сканд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дий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82695" cy="2461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D4F" w:rsidRDefault="00B45D4F" w:rsidP="00B45D4F">
      <w:pPr>
        <w:ind w:firstLine="2127"/>
        <w:jc w:val="both"/>
      </w:pPr>
      <w:r>
        <w:t>Скандий. Основная форма.</w:t>
      </w:r>
    </w:p>
    <w:p w:rsidR="00B45D4F" w:rsidRDefault="00B45D4F" w:rsidP="00B45D4F">
      <w:pPr>
        <w:ind w:firstLine="2127"/>
        <w:jc w:val="both"/>
      </w:pPr>
      <w:r>
        <w:rPr>
          <w:noProof/>
        </w:rPr>
        <w:drawing>
          <wp:inline distT="0" distB="0" distL="0" distR="0">
            <wp:extent cx="3305175" cy="2478793"/>
            <wp:effectExtent l="19050" t="0" r="9525" b="0"/>
            <wp:docPr id="15" name="Рисунок 14" descr="Скандий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дий2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07893" cy="2480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D4F" w:rsidRDefault="00B45D4F" w:rsidP="00B45D4F">
      <w:pPr>
        <w:ind w:firstLine="2127"/>
        <w:jc w:val="both"/>
      </w:pPr>
      <w:r>
        <w:t>Скандий. Основная форма. Вид сверху.</w:t>
      </w:r>
    </w:p>
    <w:p w:rsidR="00B45D4F" w:rsidRDefault="00B45D4F" w:rsidP="00B45D4F">
      <w:pPr>
        <w:ind w:firstLine="284"/>
        <w:jc w:val="both"/>
      </w:pPr>
      <w:r>
        <w:lastRenderedPageBreak/>
        <w:t xml:space="preserve">Как и в случае «появления» </w:t>
      </w:r>
      <w:r>
        <w:rPr>
          <w:lang w:val="en-US"/>
        </w:rPr>
        <w:t>p</w:t>
      </w:r>
      <w:r w:rsidRPr="00B45D4F">
        <w:t>-</w:t>
      </w:r>
      <w:r>
        <w:t xml:space="preserve">уровня, </w:t>
      </w:r>
      <w:r>
        <w:rPr>
          <w:lang w:val="en-US"/>
        </w:rPr>
        <w:t>d</w:t>
      </w:r>
      <w:r w:rsidRPr="00B45D4F">
        <w:t>-</w:t>
      </w:r>
      <w:r>
        <w:t xml:space="preserve">уровень образуется за счёт исчезновения предыдущего энергетического уровня. Но в отличие от </w:t>
      </w:r>
      <w:r>
        <w:rPr>
          <w:lang w:val="en-US"/>
        </w:rPr>
        <w:t>p</w:t>
      </w:r>
      <w:r w:rsidRPr="00B45D4F">
        <w:t>-</w:t>
      </w:r>
      <w:r>
        <w:t xml:space="preserve">, кольцо </w:t>
      </w:r>
      <w:r>
        <w:rPr>
          <w:lang w:val="en-US"/>
        </w:rPr>
        <w:t>d</w:t>
      </w:r>
      <w:r w:rsidRPr="00B45D4F">
        <w:t>-</w:t>
      </w:r>
      <w:r>
        <w:t>уровня не может существовать самостоятельно, без центра. Более того, новый энергетический уровень не создаёт собственных валентностей. Фактически, он является продолжением предыдущего уровня, но в отличие от него растёт не в высоту, а в ширину. Таким образом, несмотря на увеличение длины периода, число валентностей останется прежним.</w:t>
      </w:r>
    </w:p>
    <w:p w:rsidR="00B45D4F" w:rsidRDefault="00B45D4F" w:rsidP="00B45D4F">
      <w:pPr>
        <w:ind w:firstLine="284"/>
        <w:jc w:val="both"/>
      </w:pPr>
      <w:r>
        <w:t xml:space="preserve">Собственно если говорить о Скандии, то он состоит из трёх колец внешнего </w:t>
      </w:r>
      <w:r>
        <w:rPr>
          <w:lang w:val="en-US"/>
        </w:rPr>
        <w:t>d</w:t>
      </w:r>
      <w:r w:rsidRPr="00B45D4F">
        <w:t>-</w:t>
      </w:r>
      <w:r>
        <w:t xml:space="preserve">уровня по 12 элементов в каждом. Каждое кольцо содержит 6 протонов и 6 нейтронов. </w:t>
      </w:r>
      <w:r w:rsidR="009470A2">
        <w:rPr>
          <w:lang w:val="en-US"/>
        </w:rPr>
        <w:t>p</w:t>
      </w:r>
      <w:r w:rsidR="009470A2" w:rsidRPr="009470A2">
        <w:t>-</w:t>
      </w:r>
      <w:r w:rsidR="009470A2">
        <w:t>уровень содержит одно кольцо из 3 протонов и 3 нейтронов. В центре один нейтрон. Всего 21 протон. Но валентность лишь третья.</w:t>
      </w:r>
    </w:p>
    <w:p w:rsidR="00101C32" w:rsidRDefault="009470A2" w:rsidP="00B45D4F">
      <w:pPr>
        <w:ind w:firstLine="284"/>
        <w:jc w:val="both"/>
      </w:pPr>
      <w:r>
        <w:t xml:space="preserve">Дальнейший рост ядра сопровождается увеличением лишь центральных частей. Титан увеличивает свою валентность добавлением </w:t>
      </w:r>
      <w:r w:rsidR="00101C32">
        <w:t>дейтерия в центральную часть.</w:t>
      </w:r>
      <w:r w:rsidR="00FC2860">
        <w:t xml:space="preserve"> Здесь сразу стоит вновь обратить внимание на число валентностей. Титан может обладать и второй, и третьей, и четвёртой валентностью. Теперь отдельные энергетические уровни могут образовывать </w:t>
      </w:r>
      <w:r w:rsidR="00D672E5">
        <w:t xml:space="preserve">как </w:t>
      </w:r>
      <w:r w:rsidR="00FC2860">
        <w:t>самостоятельные соединения вещес</w:t>
      </w:r>
      <w:r w:rsidR="00D672E5">
        <w:t>тв, так и во взаимодействии друг с другом. Что и наблюдается при «создании» второй валентности.</w:t>
      </w:r>
    </w:p>
    <w:p w:rsidR="00101C32" w:rsidRDefault="00101C32" w:rsidP="00B45D4F">
      <w:pPr>
        <w:ind w:firstLine="284"/>
        <w:jc w:val="both"/>
      </w:pPr>
      <w:r>
        <w:t xml:space="preserve">Ванадий, следуя прежним </w:t>
      </w:r>
      <w:r w:rsidR="005B0340">
        <w:t>правилам,</w:t>
      </w:r>
      <w:r>
        <w:t xml:space="preserve"> увеличивает кольцо на три элемента.</w:t>
      </w:r>
    </w:p>
    <w:p w:rsidR="00101C32" w:rsidRDefault="00101C32" w:rsidP="00B45D4F">
      <w:pPr>
        <w:ind w:firstLine="284"/>
        <w:jc w:val="both"/>
      </w:pPr>
      <w:r>
        <w:t>Тоже делает и Хром, но «заимствуя» один элемент из центра.</w:t>
      </w:r>
    </w:p>
    <w:p w:rsidR="00101C32" w:rsidRDefault="00101C32" w:rsidP="00B45D4F">
      <w:pPr>
        <w:ind w:firstLine="284"/>
        <w:jc w:val="both"/>
      </w:pPr>
      <w:r>
        <w:t>Марганец добавит ещё три</w:t>
      </w:r>
      <w:r w:rsidR="005B0340">
        <w:t xml:space="preserve"> элемента.</w:t>
      </w:r>
    </w:p>
    <w:p w:rsidR="00DA33F4" w:rsidRDefault="005B0340" w:rsidP="00DA33F4">
      <w:pPr>
        <w:ind w:firstLine="284"/>
        <w:jc w:val="both"/>
      </w:pPr>
      <w:r>
        <w:t xml:space="preserve">Железо увеличит центр на один протон. При этом железо может образовывать до восьми валентностей (что нехарактерно для </w:t>
      </w:r>
      <w:r w:rsidR="00DA33F4">
        <w:t>«обычных» веществ восьмой группы – инертных газов).</w:t>
      </w:r>
    </w:p>
    <w:p w:rsidR="00DA33F4" w:rsidRDefault="00DA33F4" w:rsidP="00DA33F4">
      <w:pPr>
        <w:ind w:firstLine="284"/>
        <w:jc w:val="both"/>
      </w:pPr>
      <w:r>
        <w:t xml:space="preserve">Кобальт добавляет ещё три элемента в центр. </w:t>
      </w:r>
      <w:r>
        <w:rPr>
          <w:lang w:val="en-US"/>
        </w:rPr>
        <w:t>p</w:t>
      </w:r>
      <w:r w:rsidRPr="00DA33F4">
        <w:t>-</w:t>
      </w:r>
      <w:r>
        <w:t xml:space="preserve">уровень «вырастет» до пяти слоёв. Основная валентность, как и у следующего элемента – Никеля, снизится до второй. Вообще, нужно заметить, что Кобальт и Никель один и тот же металл, но с разным «реальным» зарядом центральной части. </w:t>
      </w:r>
    </w:p>
    <w:p w:rsidR="00722A0A" w:rsidRPr="00722A0A" w:rsidRDefault="00722A0A" w:rsidP="00DA33F4">
      <w:pPr>
        <w:ind w:firstLine="284"/>
        <w:jc w:val="both"/>
      </w:pPr>
      <w:r>
        <w:t xml:space="preserve">Здесь нужно оговориться по поводу взаимодействия с </w:t>
      </w:r>
      <w:r>
        <w:rPr>
          <w:lang w:val="en-US"/>
        </w:rPr>
        <w:t>d</w:t>
      </w:r>
      <w:r w:rsidRPr="00722A0A">
        <w:t>-</w:t>
      </w:r>
      <w:r>
        <w:t xml:space="preserve">уровнем. Вполне возможно, что размер </w:t>
      </w:r>
      <w:r>
        <w:rPr>
          <w:lang w:val="en-US"/>
        </w:rPr>
        <w:t>d</w:t>
      </w:r>
      <w:r w:rsidRPr="00722A0A">
        <w:t>-</w:t>
      </w:r>
      <w:r>
        <w:t>уровня железа вырастает на шесть элементов (причем, скорее всего так и есть). И очень может быть, что это приводит к появлению магнитных свойств. Эти свойства наследует и кобальт, и никель. Но тогда становится трудно понять процессы взаимодействия разных уровней. В частности как происходит смена шестой валентности на другие.</w:t>
      </w:r>
    </w:p>
    <w:p w:rsidR="000204F6" w:rsidRDefault="00DA33F4" w:rsidP="00DA33F4">
      <w:pPr>
        <w:ind w:firstLine="284"/>
        <w:jc w:val="both"/>
      </w:pPr>
      <w:r>
        <w:t>Медь увеличит</w:t>
      </w:r>
      <w:r w:rsidR="000204F6">
        <w:t xml:space="preserve"> число элементов на пять</w:t>
      </w:r>
      <w:r w:rsidR="007C109C">
        <w:t xml:space="preserve">. Число внешних </w:t>
      </w:r>
      <w:r w:rsidR="007C109C">
        <w:rPr>
          <w:lang w:val="en-US"/>
        </w:rPr>
        <w:t>d</w:t>
      </w:r>
      <w:r w:rsidR="007C109C" w:rsidRPr="007C109C">
        <w:t>-</w:t>
      </w:r>
      <w:r w:rsidR="007C109C">
        <w:t>слоёв увеличится на один</w:t>
      </w:r>
      <w:r w:rsidR="00722A0A">
        <w:t xml:space="preserve"> (возможно, что за счёт «</w:t>
      </w:r>
      <w:proofErr w:type="spellStart"/>
      <w:r w:rsidR="00722A0A">
        <w:t>доращивания</w:t>
      </w:r>
      <w:proofErr w:type="spellEnd"/>
      <w:r w:rsidR="00722A0A">
        <w:t>» неполного слоя)</w:t>
      </w:r>
      <w:r w:rsidR="007C109C">
        <w:t xml:space="preserve">. </w:t>
      </w:r>
      <w:r w:rsidR="007C109C">
        <w:rPr>
          <w:lang w:val="en-US"/>
        </w:rPr>
        <w:t>p</w:t>
      </w:r>
      <w:r w:rsidR="007C109C" w:rsidRPr="007C109C">
        <w:t>-</w:t>
      </w:r>
      <w:r w:rsidR="007C109C">
        <w:t>уровень уменьшится до двух слоёв. Центр будет состоять из трёх-четырёх элементов.</w:t>
      </w:r>
    </w:p>
    <w:p w:rsidR="00722A0A" w:rsidRDefault="006F15DE" w:rsidP="00722A0A">
      <w:pPr>
        <w:ind w:firstLine="284"/>
        <w:jc w:val="both"/>
      </w:pPr>
      <w:r>
        <w:t>Цинк, прибавив три элемента, утратит возможность образовывать третью валентность</w:t>
      </w:r>
      <w:r w:rsidR="00722A0A">
        <w:t>.</w:t>
      </w:r>
    </w:p>
    <w:p w:rsidR="00722A0A" w:rsidRDefault="00722A0A" w:rsidP="00722A0A">
      <w:pPr>
        <w:ind w:firstLine="284"/>
        <w:jc w:val="both"/>
      </w:pPr>
      <w:r>
        <w:t>Галлий добавит ещё три элемента и «вернёт» третью валентность.</w:t>
      </w:r>
    </w:p>
    <w:p w:rsidR="00577D7A" w:rsidRDefault="00577D7A" w:rsidP="00722A0A">
      <w:pPr>
        <w:ind w:firstLine="284"/>
        <w:jc w:val="both"/>
      </w:pPr>
      <w:r>
        <w:t xml:space="preserve">Германий «выстроит» четвёртый слой </w:t>
      </w:r>
      <w:r>
        <w:rPr>
          <w:lang w:val="en-US"/>
        </w:rPr>
        <w:t>p</w:t>
      </w:r>
      <w:r w:rsidRPr="00577D7A">
        <w:t>-</w:t>
      </w:r>
      <w:r>
        <w:t>уровня.</w:t>
      </w:r>
    </w:p>
    <w:p w:rsidR="00577D7A" w:rsidRDefault="00577D7A" w:rsidP="00722A0A">
      <w:pPr>
        <w:ind w:firstLine="284"/>
        <w:jc w:val="both"/>
      </w:pPr>
      <w:r>
        <w:t>За ним Мышьяк с тремя элементами.</w:t>
      </w:r>
    </w:p>
    <w:p w:rsidR="00577D7A" w:rsidRDefault="00577D7A" w:rsidP="00722A0A">
      <w:pPr>
        <w:ind w:firstLine="284"/>
        <w:jc w:val="both"/>
      </w:pPr>
      <w:r>
        <w:t xml:space="preserve">Наконец Селен достраивает пятый слой </w:t>
      </w:r>
      <w:r>
        <w:rPr>
          <w:lang w:val="en-US"/>
        </w:rPr>
        <w:t>p</w:t>
      </w:r>
      <w:r w:rsidRPr="00577D7A">
        <w:t>-</w:t>
      </w:r>
      <w:r>
        <w:t>уровня.</w:t>
      </w:r>
    </w:p>
    <w:p w:rsidR="00577D7A" w:rsidRDefault="00577D7A" w:rsidP="00722A0A">
      <w:pPr>
        <w:ind w:firstLine="284"/>
        <w:jc w:val="both"/>
      </w:pPr>
      <w:r>
        <w:lastRenderedPageBreak/>
        <w:t>Бром лишь добавляет протон для образования полной центральной оси.</w:t>
      </w:r>
    </w:p>
    <w:p w:rsidR="00577D7A" w:rsidRDefault="00577D7A" w:rsidP="00722A0A">
      <w:pPr>
        <w:ind w:firstLine="284"/>
        <w:jc w:val="both"/>
      </w:pPr>
      <w:r>
        <w:t xml:space="preserve">И, наконец, для полного завершения периода, как и в прошлый раз, не хватает лишь «отобрать» два элемента из центра, и вместе с дополнительными четырьмя элементами заполнить </w:t>
      </w:r>
      <w:r>
        <w:rPr>
          <w:lang w:val="en-US"/>
        </w:rPr>
        <w:t>p</w:t>
      </w:r>
      <w:r w:rsidRPr="00577D7A">
        <w:t>-</w:t>
      </w:r>
      <w:r>
        <w:t>уровень. Всё это делает Криптон.</w:t>
      </w:r>
      <w:r w:rsidR="007C2355">
        <w:t xml:space="preserve"> После чего происходит переход к следующему периоду.</w:t>
      </w:r>
    </w:p>
    <w:p w:rsidR="007C2355" w:rsidRPr="00577D7A" w:rsidRDefault="007C2355" w:rsidP="00722A0A">
      <w:pPr>
        <w:ind w:firstLine="284"/>
        <w:jc w:val="both"/>
      </w:pPr>
      <w:r>
        <w:t>Его начинает Рубидий.</w:t>
      </w:r>
    </w:p>
    <w:p w:rsidR="00577D7A" w:rsidRPr="00577D7A" w:rsidRDefault="00577D7A" w:rsidP="00722A0A">
      <w:pPr>
        <w:ind w:firstLine="284"/>
        <w:jc w:val="both"/>
      </w:pPr>
    </w:p>
    <w:p w:rsidR="00441C0C" w:rsidRDefault="00441C0C" w:rsidP="00441C0C">
      <w:pPr>
        <w:ind w:firstLine="284"/>
        <w:jc w:val="center"/>
        <w:rPr>
          <w:sz w:val="52"/>
          <w:szCs w:val="52"/>
        </w:rPr>
      </w:pPr>
      <w:r w:rsidRPr="00441C0C">
        <w:rPr>
          <w:sz w:val="52"/>
          <w:szCs w:val="52"/>
        </w:rPr>
        <w:t>Продолжение следует…</w:t>
      </w:r>
    </w:p>
    <w:p w:rsidR="00441C0C" w:rsidRPr="00441C0C" w:rsidRDefault="00441C0C" w:rsidP="00441C0C">
      <w:pPr>
        <w:ind w:firstLine="3119"/>
        <w:jc w:val="both"/>
        <w:rPr>
          <w:sz w:val="52"/>
          <w:szCs w:val="52"/>
        </w:rPr>
      </w:pPr>
      <w:r>
        <w:rPr>
          <w:noProof/>
          <w:sz w:val="52"/>
          <w:szCs w:val="52"/>
        </w:rPr>
        <w:drawing>
          <wp:inline distT="0" distB="0" distL="0" distR="0">
            <wp:extent cx="1270000" cy="1270000"/>
            <wp:effectExtent l="19050" t="0" r="6350" b="0"/>
            <wp:docPr id="11" name="Рисунок 10" descr="1185598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85598I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41C0C" w:rsidRPr="00441C0C" w:rsidSect="00440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D382B"/>
    <w:multiLevelType w:val="hybridMultilevel"/>
    <w:tmpl w:val="550E9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6067"/>
    <w:rsid w:val="0000125B"/>
    <w:rsid w:val="0001731D"/>
    <w:rsid w:val="000204F6"/>
    <w:rsid w:val="000425A6"/>
    <w:rsid w:val="000876D5"/>
    <w:rsid w:val="00101C32"/>
    <w:rsid w:val="00160E18"/>
    <w:rsid w:val="00167814"/>
    <w:rsid w:val="001C4E32"/>
    <w:rsid w:val="00287AB6"/>
    <w:rsid w:val="003A12DF"/>
    <w:rsid w:val="003A3AC0"/>
    <w:rsid w:val="003D4EAA"/>
    <w:rsid w:val="00407EE3"/>
    <w:rsid w:val="004304B7"/>
    <w:rsid w:val="004405FF"/>
    <w:rsid w:val="00441C0C"/>
    <w:rsid w:val="004D17BF"/>
    <w:rsid w:val="004E57ED"/>
    <w:rsid w:val="00577D7A"/>
    <w:rsid w:val="005B0340"/>
    <w:rsid w:val="005B17A7"/>
    <w:rsid w:val="005E271A"/>
    <w:rsid w:val="00610130"/>
    <w:rsid w:val="00686C89"/>
    <w:rsid w:val="006F15DE"/>
    <w:rsid w:val="00722A0A"/>
    <w:rsid w:val="0076280D"/>
    <w:rsid w:val="007C109C"/>
    <w:rsid w:val="007C2355"/>
    <w:rsid w:val="007E5184"/>
    <w:rsid w:val="007E5C64"/>
    <w:rsid w:val="008621CB"/>
    <w:rsid w:val="0086494A"/>
    <w:rsid w:val="008846AA"/>
    <w:rsid w:val="008A4AC8"/>
    <w:rsid w:val="008F057B"/>
    <w:rsid w:val="009470A2"/>
    <w:rsid w:val="00953733"/>
    <w:rsid w:val="009709BE"/>
    <w:rsid w:val="009934D9"/>
    <w:rsid w:val="009E0594"/>
    <w:rsid w:val="00A828B5"/>
    <w:rsid w:val="00AB1097"/>
    <w:rsid w:val="00AC21AB"/>
    <w:rsid w:val="00AC66EA"/>
    <w:rsid w:val="00B01473"/>
    <w:rsid w:val="00B24B66"/>
    <w:rsid w:val="00B45D4F"/>
    <w:rsid w:val="00B710AC"/>
    <w:rsid w:val="00B82C8B"/>
    <w:rsid w:val="00BB3182"/>
    <w:rsid w:val="00C16745"/>
    <w:rsid w:val="00C20136"/>
    <w:rsid w:val="00CD7B2F"/>
    <w:rsid w:val="00D5704C"/>
    <w:rsid w:val="00D672E5"/>
    <w:rsid w:val="00DA33F4"/>
    <w:rsid w:val="00DA6067"/>
    <w:rsid w:val="00DB526E"/>
    <w:rsid w:val="00DB71A5"/>
    <w:rsid w:val="00DC66F2"/>
    <w:rsid w:val="00E42DF2"/>
    <w:rsid w:val="00E66FA5"/>
    <w:rsid w:val="00F101D0"/>
    <w:rsid w:val="00F70F84"/>
    <w:rsid w:val="00FB390E"/>
    <w:rsid w:val="00FC2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6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0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A60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B22AF-7A75-4D7C-9F1A-1BB3EE4AA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11</Pages>
  <Words>2399</Words>
  <Characters>13679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 2000</dc:creator>
  <cp:keywords/>
  <dc:description/>
  <cp:lastModifiedBy>Ert 2000</cp:lastModifiedBy>
  <cp:revision>38</cp:revision>
  <dcterms:created xsi:type="dcterms:W3CDTF">2008-06-09T08:40:00Z</dcterms:created>
  <dcterms:modified xsi:type="dcterms:W3CDTF">2008-06-11T12:33:00Z</dcterms:modified>
</cp:coreProperties>
</file>